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68" w:rsidRPr="00916A5D" w:rsidRDefault="00411B45">
      <w:pPr>
        <w:rPr>
          <w:b/>
          <w:sz w:val="36"/>
        </w:rPr>
      </w:pPr>
      <w:proofErr w:type="spellStart"/>
      <w:proofErr w:type="gramStart"/>
      <w:r>
        <w:rPr>
          <w:b/>
          <w:sz w:val="36"/>
        </w:rPr>
        <w:t>Rhosnesni</w:t>
      </w:r>
      <w:proofErr w:type="spellEnd"/>
      <w:r w:rsidR="004C68D4">
        <w:rPr>
          <w:b/>
          <w:sz w:val="36"/>
        </w:rPr>
        <w:t xml:space="preserve"> High School.</w:t>
      </w:r>
      <w:proofErr w:type="gramEnd"/>
      <w:r w:rsidR="004C68D4">
        <w:rPr>
          <w:b/>
          <w:sz w:val="36"/>
        </w:rPr>
        <w:t xml:space="preserve"> </w:t>
      </w:r>
      <w:r>
        <w:rPr>
          <w:b/>
          <w:sz w:val="36"/>
        </w:rPr>
        <w:t>Evaluation of</w:t>
      </w:r>
      <w:r w:rsidR="0006035E">
        <w:rPr>
          <w:b/>
          <w:sz w:val="36"/>
        </w:rPr>
        <w:t xml:space="preserve"> Pupil Deprivation Grant</w:t>
      </w:r>
      <w:r w:rsidR="007A2A05" w:rsidRPr="00916A5D">
        <w:rPr>
          <w:b/>
          <w:sz w:val="36"/>
        </w:rPr>
        <w:t xml:space="preserve"> </w:t>
      </w:r>
      <w:r w:rsidR="0006035E">
        <w:rPr>
          <w:b/>
          <w:sz w:val="36"/>
        </w:rPr>
        <w:t xml:space="preserve">(PDG) </w:t>
      </w:r>
      <w:r w:rsidR="007A2A05" w:rsidRPr="00916A5D">
        <w:rPr>
          <w:b/>
          <w:sz w:val="36"/>
        </w:rPr>
        <w:t xml:space="preserve">in </w:t>
      </w:r>
      <w:r w:rsidR="00A06E24">
        <w:rPr>
          <w:b/>
          <w:sz w:val="36"/>
        </w:rPr>
        <w:t>2018-2019</w:t>
      </w:r>
      <w:r w:rsidR="007A2A05" w:rsidRPr="00916A5D">
        <w:rPr>
          <w:b/>
          <w:sz w:val="36"/>
        </w:rPr>
        <w:t>.</w:t>
      </w:r>
    </w:p>
    <w:p w:rsidR="007A2A05" w:rsidRPr="0006035E" w:rsidRDefault="00411B45">
      <w:pPr>
        <w:rPr>
          <w:b/>
          <w:sz w:val="32"/>
        </w:rPr>
      </w:pPr>
      <w:r>
        <w:rPr>
          <w:b/>
          <w:sz w:val="32"/>
        </w:rPr>
        <w:t>T</w:t>
      </w:r>
      <w:r w:rsidR="0006035E" w:rsidRPr="0006035E">
        <w:rPr>
          <w:b/>
          <w:sz w:val="32"/>
        </w:rPr>
        <w:t xml:space="preserve">otal </w:t>
      </w:r>
      <w:r>
        <w:rPr>
          <w:b/>
          <w:sz w:val="32"/>
        </w:rPr>
        <w:t xml:space="preserve">funds </w:t>
      </w:r>
      <w:r w:rsidR="00A0789B">
        <w:rPr>
          <w:b/>
          <w:sz w:val="32"/>
        </w:rPr>
        <w:t>for PDG in 2018-19</w:t>
      </w:r>
      <w:r w:rsidR="0006035E" w:rsidRPr="0006035E">
        <w:rPr>
          <w:b/>
          <w:sz w:val="32"/>
        </w:rPr>
        <w:t xml:space="preserve"> = £</w:t>
      </w:r>
      <w:r w:rsidR="00E2053F">
        <w:rPr>
          <w:b/>
          <w:sz w:val="32"/>
        </w:rPr>
        <w:t>188,600</w:t>
      </w:r>
    </w:p>
    <w:p w:rsidR="0006035E" w:rsidRDefault="0006035E"/>
    <w:tbl>
      <w:tblPr>
        <w:tblStyle w:val="TableGrid"/>
        <w:tblW w:w="0" w:type="auto"/>
        <w:tblLook w:val="04A0" w:firstRow="1" w:lastRow="0" w:firstColumn="1" w:lastColumn="0" w:noHBand="0" w:noVBand="1"/>
      </w:tblPr>
      <w:tblGrid>
        <w:gridCol w:w="2660"/>
        <w:gridCol w:w="4252"/>
        <w:gridCol w:w="3402"/>
        <w:gridCol w:w="1085"/>
        <w:gridCol w:w="4018"/>
      </w:tblGrid>
      <w:tr w:rsidR="00EC6132" w:rsidRPr="00282474" w:rsidTr="00EC6132">
        <w:trPr>
          <w:trHeight w:val="255"/>
        </w:trPr>
        <w:tc>
          <w:tcPr>
            <w:tcW w:w="2660" w:type="dxa"/>
            <w:shd w:val="clear" w:color="auto" w:fill="FFFFFF" w:themeFill="background1"/>
            <w:noWrap/>
          </w:tcPr>
          <w:p w:rsidR="00EC6132" w:rsidRPr="00E740E1" w:rsidRDefault="00EC6132">
            <w:pPr>
              <w:rPr>
                <w:b/>
                <w:sz w:val="24"/>
              </w:rPr>
            </w:pPr>
            <w:r w:rsidRPr="00E740E1">
              <w:rPr>
                <w:b/>
                <w:sz w:val="24"/>
              </w:rPr>
              <w:t>Item of spend</w:t>
            </w:r>
          </w:p>
        </w:tc>
        <w:tc>
          <w:tcPr>
            <w:tcW w:w="4252" w:type="dxa"/>
          </w:tcPr>
          <w:p w:rsidR="00EC6132" w:rsidRPr="00282474" w:rsidRDefault="00EC6132" w:rsidP="00282474">
            <w:pPr>
              <w:rPr>
                <w:b/>
                <w:sz w:val="24"/>
              </w:rPr>
            </w:pPr>
            <w:r w:rsidRPr="00282474">
              <w:rPr>
                <w:b/>
                <w:sz w:val="24"/>
              </w:rPr>
              <w:t>Rationale</w:t>
            </w:r>
          </w:p>
        </w:tc>
        <w:tc>
          <w:tcPr>
            <w:tcW w:w="3402" w:type="dxa"/>
          </w:tcPr>
          <w:p w:rsidR="00EC6132" w:rsidRPr="00282474" w:rsidRDefault="00EC6132" w:rsidP="00282474">
            <w:pPr>
              <w:rPr>
                <w:b/>
                <w:sz w:val="24"/>
              </w:rPr>
            </w:pPr>
            <w:r w:rsidRPr="00282474">
              <w:rPr>
                <w:b/>
                <w:sz w:val="24"/>
              </w:rPr>
              <w:t>Criteria for success</w:t>
            </w:r>
          </w:p>
        </w:tc>
        <w:tc>
          <w:tcPr>
            <w:tcW w:w="1085" w:type="dxa"/>
            <w:noWrap/>
          </w:tcPr>
          <w:p w:rsidR="00EC6132" w:rsidRPr="00282474" w:rsidRDefault="00EC6132" w:rsidP="00282474">
            <w:pPr>
              <w:rPr>
                <w:b/>
                <w:sz w:val="24"/>
              </w:rPr>
            </w:pPr>
            <w:r>
              <w:rPr>
                <w:b/>
                <w:sz w:val="24"/>
              </w:rPr>
              <w:t xml:space="preserve"> C</w:t>
            </w:r>
            <w:r w:rsidRPr="00282474">
              <w:rPr>
                <w:b/>
                <w:sz w:val="24"/>
              </w:rPr>
              <w:t>ost</w:t>
            </w:r>
          </w:p>
        </w:tc>
        <w:tc>
          <w:tcPr>
            <w:tcW w:w="4018" w:type="dxa"/>
          </w:tcPr>
          <w:p w:rsidR="00EC6132" w:rsidRPr="00282474" w:rsidRDefault="00A0789B" w:rsidP="00EC6132">
            <w:pPr>
              <w:rPr>
                <w:b/>
                <w:sz w:val="24"/>
              </w:rPr>
            </w:pPr>
            <w:r>
              <w:rPr>
                <w:b/>
                <w:sz w:val="24"/>
              </w:rPr>
              <w:t>Evaluation April 2019</w:t>
            </w:r>
          </w:p>
        </w:tc>
      </w:tr>
      <w:tr w:rsidR="00EC6132" w:rsidRPr="00282474" w:rsidTr="00507C19">
        <w:trPr>
          <w:trHeight w:val="537"/>
        </w:trPr>
        <w:tc>
          <w:tcPr>
            <w:tcW w:w="2660" w:type="dxa"/>
            <w:shd w:val="clear" w:color="auto" w:fill="FFFFFF" w:themeFill="background1"/>
            <w:noWrap/>
          </w:tcPr>
          <w:p w:rsidR="00EC6132" w:rsidRDefault="00411B45" w:rsidP="00282474">
            <w:r>
              <w:t xml:space="preserve">Intervention teachers to boost literacy and numeracy </w:t>
            </w:r>
            <w:r w:rsidR="009E4B05">
              <w:t>outcomes, especially at KS4</w:t>
            </w:r>
            <w:r>
              <w:t>.</w:t>
            </w:r>
          </w:p>
          <w:p w:rsidR="00411B45" w:rsidRDefault="00411B45" w:rsidP="00282474">
            <w:r>
              <w:t>2 X maths intervention teachers</w:t>
            </w:r>
          </w:p>
          <w:p w:rsidR="00411B45" w:rsidRDefault="00411B45" w:rsidP="00282474">
            <w:r>
              <w:t xml:space="preserve">1 extra member of the English </w:t>
            </w:r>
            <w:proofErr w:type="spellStart"/>
            <w:r>
              <w:t>Dept</w:t>
            </w:r>
            <w:proofErr w:type="spellEnd"/>
            <w:r>
              <w:t xml:space="preserve"> to make classes smaller</w:t>
            </w:r>
          </w:p>
          <w:p w:rsidR="00411B45" w:rsidRPr="00E740E1" w:rsidRDefault="00411B45" w:rsidP="00282474">
            <w:r>
              <w:t>1 Literacy intervention teacher</w:t>
            </w:r>
          </w:p>
        </w:tc>
        <w:tc>
          <w:tcPr>
            <w:tcW w:w="4252" w:type="dxa"/>
          </w:tcPr>
          <w:p w:rsidR="00411B45" w:rsidRPr="00282474" w:rsidRDefault="00411B45" w:rsidP="00411B45">
            <w:r>
              <w:t xml:space="preserve">Literacy and Numeracy remain the building blocks for both academic progression and also for providing the pupils with the key skills to make them productive members of society. </w:t>
            </w:r>
          </w:p>
        </w:tc>
        <w:tc>
          <w:tcPr>
            <w:tcW w:w="3402" w:type="dxa"/>
          </w:tcPr>
          <w:p w:rsidR="00EC6132" w:rsidRPr="00282474" w:rsidRDefault="00411B45" w:rsidP="00282474">
            <w:r>
              <w:t>Improved English and Maths results at GCSE</w:t>
            </w:r>
          </w:p>
        </w:tc>
        <w:tc>
          <w:tcPr>
            <w:tcW w:w="1085" w:type="dxa"/>
            <w:noWrap/>
          </w:tcPr>
          <w:p w:rsidR="00EC6132" w:rsidRPr="00282474" w:rsidRDefault="00411B45" w:rsidP="00C55FD5">
            <w:r>
              <w:t>£</w:t>
            </w:r>
            <w:r w:rsidR="00C55FD5">
              <w:t>44,909</w:t>
            </w:r>
          </w:p>
        </w:tc>
        <w:tc>
          <w:tcPr>
            <w:tcW w:w="4018" w:type="dxa"/>
            <w:shd w:val="clear" w:color="auto" w:fill="FFFF00"/>
          </w:tcPr>
          <w:p w:rsidR="009E4B05" w:rsidRDefault="00F117BC" w:rsidP="00EC6132">
            <w:r>
              <w:t>Intervention classes proved successful for many pupils requiring support in Literacy and Numeracy</w:t>
            </w:r>
            <w:r w:rsidR="009E4B05">
              <w:t xml:space="preserve"> </w:t>
            </w:r>
            <w:r w:rsidR="00A976C7">
              <w:t xml:space="preserve">skills </w:t>
            </w:r>
            <w:r w:rsidR="009E4B05">
              <w:t>across KS3/4</w:t>
            </w:r>
            <w:r>
              <w:t>.</w:t>
            </w:r>
          </w:p>
          <w:p w:rsidR="009E4B05" w:rsidRDefault="009E4B05" w:rsidP="00EC6132">
            <w:r>
              <w:t xml:space="preserve">We are expecting to see the </w:t>
            </w:r>
            <w:r w:rsidR="00304179">
              <w:t xml:space="preserve">positive </w:t>
            </w:r>
            <w:r>
              <w:t xml:space="preserve">outcomes of this programme </w:t>
            </w:r>
            <w:r w:rsidR="0017237D">
              <w:t xml:space="preserve">with </w:t>
            </w:r>
            <w:r w:rsidR="00DC40B3">
              <w:t xml:space="preserve">a noticeable </w:t>
            </w:r>
            <w:r>
              <w:t>improvement in</w:t>
            </w:r>
            <w:r w:rsidR="00DC40B3">
              <w:t xml:space="preserve"> GCSE</w:t>
            </w:r>
            <w:r>
              <w:t xml:space="preserve"> </w:t>
            </w:r>
            <w:r w:rsidR="0017237D">
              <w:t>results</w:t>
            </w:r>
            <w:r>
              <w:t xml:space="preserve"> at the end of academic year 2020</w:t>
            </w:r>
            <w:r w:rsidR="0017237D">
              <w:t>.</w:t>
            </w:r>
            <w:bookmarkStart w:id="0" w:name="_GoBack"/>
            <w:bookmarkEnd w:id="0"/>
          </w:p>
          <w:p w:rsidR="00576E97" w:rsidRPr="00282474" w:rsidRDefault="00576E97" w:rsidP="00EC6132"/>
        </w:tc>
      </w:tr>
      <w:tr w:rsidR="00EC6132" w:rsidRPr="00282474" w:rsidTr="00F67061">
        <w:trPr>
          <w:trHeight w:val="537"/>
        </w:trPr>
        <w:tc>
          <w:tcPr>
            <w:tcW w:w="2660" w:type="dxa"/>
            <w:shd w:val="clear" w:color="auto" w:fill="FFFFFF" w:themeFill="background1"/>
            <w:noWrap/>
          </w:tcPr>
          <w:p w:rsidR="00EC6132" w:rsidRDefault="008F1C88">
            <w:r>
              <w:t>Employing key non-teaching pastoral staff to remove barriers to learning from impoverished and vulnerable learners.</w:t>
            </w:r>
          </w:p>
          <w:p w:rsidR="008F1C88" w:rsidRDefault="008F1C88">
            <w:r>
              <w:t>1 X Wellbeing Officer</w:t>
            </w:r>
          </w:p>
          <w:p w:rsidR="008F1C88" w:rsidRDefault="008F1C88">
            <w:r>
              <w:t>1 X Behaviour support manager</w:t>
            </w:r>
          </w:p>
          <w:p w:rsidR="008F1C88" w:rsidRDefault="008F1C88">
            <w:r>
              <w:t>2 X Nurture support workers</w:t>
            </w:r>
          </w:p>
          <w:p w:rsidR="008F1C88" w:rsidRDefault="008F1C88">
            <w:r>
              <w:t>2 X Behaviour support workers</w:t>
            </w:r>
          </w:p>
        </w:tc>
        <w:tc>
          <w:tcPr>
            <w:tcW w:w="4252" w:type="dxa"/>
          </w:tcPr>
          <w:p w:rsidR="00EC6132" w:rsidRDefault="008F1C88" w:rsidP="00282474">
            <w:r>
              <w:t xml:space="preserve">Many pupils with FSM require carefully structured programmes to help them engage with school life. Many more have issues at home which need dealing with by highly trained pastoral staff at school. </w:t>
            </w:r>
          </w:p>
          <w:p w:rsidR="008F1C88" w:rsidRDefault="008F1C88" w:rsidP="00282474">
            <w:r>
              <w:t>In order that learning can take place, pastoral systems need to run smoothly and sanctions and rewards administered efficiently.</w:t>
            </w:r>
          </w:p>
        </w:tc>
        <w:tc>
          <w:tcPr>
            <w:tcW w:w="3402" w:type="dxa"/>
          </w:tcPr>
          <w:p w:rsidR="008F1C88" w:rsidRDefault="008F1C88" w:rsidP="00282474">
            <w:r>
              <w:t>Any child protection issues identified promptly and dealt with.</w:t>
            </w:r>
          </w:p>
          <w:p w:rsidR="00EC6132" w:rsidRDefault="008F1C88" w:rsidP="00282474">
            <w:r>
              <w:t>Decline in Exclusions and ‘On Call’ referrals.</w:t>
            </w:r>
          </w:p>
          <w:p w:rsidR="008F1C88" w:rsidRDefault="008F1C88" w:rsidP="00282474">
            <w:r>
              <w:t>Improved attendance of vulnerable students</w:t>
            </w:r>
          </w:p>
          <w:p w:rsidR="00087C32" w:rsidRDefault="00087C32" w:rsidP="00282474">
            <w:r>
              <w:t>Improved pupil wellbeing</w:t>
            </w:r>
          </w:p>
        </w:tc>
        <w:tc>
          <w:tcPr>
            <w:tcW w:w="1085" w:type="dxa"/>
            <w:noWrap/>
          </w:tcPr>
          <w:p w:rsidR="006B5A82" w:rsidRDefault="008F1C88" w:rsidP="00C55FD5">
            <w:r>
              <w:t>£</w:t>
            </w:r>
            <w:r w:rsidR="00C55FD5">
              <w:t>42,731</w:t>
            </w:r>
          </w:p>
        </w:tc>
        <w:tc>
          <w:tcPr>
            <w:tcW w:w="4018" w:type="dxa"/>
            <w:tcBorders>
              <w:bottom w:val="single" w:sz="4" w:space="0" w:color="auto"/>
            </w:tcBorders>
            <w:shd w:val="clear" w:color="auto" w:fill="FFFF00"/>
          </w:tcPr>
          <w:p w:rsidR="0017237D" w:rsidRDefault="0017237D" w:rsidP="00EC6132">
            <w:r>
              <w:t>Safeguarding and child protection procedures are effective and rigorous</w:t>
            </w:r>
          </w:p>
          <w:p w:rsidR="0017237D" w:rsidRDefault="0017237D" w:rsidP="00EC6132">
            <w:r>
              <w:t>Pupils continue to be well supported with varied programmes of intervention in place to help combat barriers to learning</w:t>
            </w:r>
          </w:p>
          <w:p w:rsidR="0017237D" w:rsidRDefault="0017237D" w:rsidP="00EC6132">
            <w:r>
              <w:t>The schools pastoral system is effective and well managed, with the wellbeing of pupils being at its core.</w:t>
            </w:r>
          </w:p>
          <w:p w:rsidR="006C7433" w:rsidRDefault="006C7433" w:rsidP="00EC6132">
            <w:r>
              <w:t>A new behaviour support</w:t>
            </w:r>
            <w:r w:rsidR="00B91E55">
              <w:t xml:space="preserve"> programme has recently been introduced to continue to reduce exclusions and on call referrals.</w:t>
            </w:r>
          </w:p>
          <w:p w:rsidR="00576E97" w:rsidRDefault="00576E97" w:rsidP="00EC6132"/>
        </w:tc>
      </w:tr>
      <w:tr w:rsidR="00EC6132" w:rsidRPr="00282474" w:rsidTr="00F67061">
        <w:trPr>
          <w:trHeight w:val="537"/>
        </w:trPr>
        <w:tc>
          <w:tcPr>
            <w:tcW w:w="2660" w:type="dxa"/>
            <w:shd w:val="clear" w:color="auto" w:fill="FFFFFF" w:themeFill="background1"/>
            <w:noWrap/>
          </w:tcPr>
          <w:p w:rsidR="00EC6132" w:rsidRDefault="00A60AE3">
            <w:r>
              <w:t>Employing key personnel in administration.</w:t>
            </w:r>
          </w:p>
          <w:p w:rsidR="00A60AE3" w:rsidRDefault="00A60AE3">
            <w:r>
              <w:t>E-Praise officer</w:t>
            </w:r>
          </w:p>
          <w:p w:rsidR="00A60AE3" w:rsidRDefault="00576E97">
            <w:r>
              <w:t>Attendance &amp; Family L</w:t>
            </w:r>
            <w:r w:rsidR="00A60AE3">
              <w:t>iaison officer</w:t>
            </w:r>
          </w:p>
          <w:p w:rsidR="00A60AE3" w:rsidRDefault="00576E97">
            <w:r>
              <w:t>Data Manager</w:t>
            </w:r>
          </w:p>
        </w:tc>
        <w:tc>
          <w:tcPr>
            <w:tcW w:w="4252" w:type="dxa"/>
          </w:tcPr>
          <w:p w:rsidR="00EC6132" w:rsidRDefault="00087C32" w:rsidP="00282474">
            <w:r>
              <w:t>E-Praise is a method used across the school to reward and motivate pupils. One of the key jobs of the data officer is to help teachers and middle leaders to track the performance of FSM pupils. Our family liaison officer helps to facilitate better working relationships between home and school.</w:t>
            </w:r>
          </w:p>
        </w:tc>
        <w:tc>
          <w:tcPr>
            <w:tcW w:w="3402" w:type="dxa"/>
          </w:tcPr>
          <w:p w:rsidR="00EC6132" w:rsidRDefault="00087C32" w:rsidP="00282474">
            <w:r>
              <w:t>As above.</w:t>
            </w:r>
          </w:p>
        </w:tc>
        <w:tc>
          <w:tcPr>
            <w:tcW w:w="1085" w:type="dxa"/>
            <w:noWrap/>
          </w:tcPr>
          <w:p w:rsidR="00EC6132" w:rsidRDefault="00087C32" w:rsidP="00C55FD5">
            <w:r>
              <w:t>£</w:t>
            </w:r>
            <w:r w:rsidR="00C55FD5">
              <w:t>26,359</w:t>
            </w:r>
          </w:p>
          <w:p w:rsidR="00C55FD5" w:rsidRDefault="00C55FD5" w:rsidP="00C55FD5"/>
        </w:tc>
        <w:tc>
          <w:tcPr>
            <w:tcW w:w="4018" w:type="dxa"/>
            <w:shd w:val="clear" w:color="auto" w:fill="92D050"/>
          </w:tcPr>
          <w:p w:rsidR="00EC6132" w:rsidRDefault="006C7433" w:rsidP="00F67061">
            <w:r>
              <w:t xml:space="preserve">The </w:t>
            </w:r>
            <w:r w:rsidR="00F67061">
              <w:t>administrative structure</w:t>
            </w:r>
            <w:r>
              <w:t xml:space="preserve"> relating to attendance, rewards systems and data analysis continues to provide essential</w:t>
            </w:r>
            <w:r w:rsidR="00F67061">
              <w:t xml:space="preserve"> and effective support to improving attend</w:t>
            </w:r>
            <w:r>
              <w:t>ance, positive behaviour and pupil outcomes</w:t>
            </w:r>
            <w:r w:rsidR="00F67061">
              <w:t>.</w:t>
            </w:r>
          </w:p>
        </w:tc>
      </w:tr>
      <w:tr w:rsidR="00EC6132" w:rsidRPr="00282474" w:rsidTr="00507C19">
        <w:trPr>
          <w:trHeight w:val="537"/>
        </w:trPr>
        <w:tc>
          <w:tcPr>
            <w:tcW w:w="2660" w:type="dxa"/>
            <w:shd w:val="clear" w:color="auto" w:fill="FFFFFF" w:themeFill="background1"/>
            <w:noWrap/>
          </w:tcPr>
          <w:p w:rsidR="00A54065" w:rsidRDefault="00087C32" w:rsidP="00A54065">
            <w:r>
              <w:t>External courses</w:t>
            </w:r>
          </w:p>
          <w:p w:rsidR="00087C32" w:rsidRDefault="00C55FD5" w:rsidP="00087C32">
            <w:r>
              <w:t>Alternative Provision</w:t>
            </w:r>
          </w:p>
          <w:p w:rsidR="00087C32" w:rsidRDefault="00087C32" w:rsidP="00087C32"/>
          <w:p w:rsidR="00087C32" w:rsidRDefault="00087C32" w:rsidP="00087C32">
            <w:r>
              <w:t>Enrichment (LA)</w:t>
            </w:r>
          </w:p>
          <w:p w:rsidR="004308FA" w:rsidRPr="00E740E1" w:rsidRDefault="004308FA" w:rsidP="00087C32">
            <w:r>
              <w:t>Home tuition</w:t>
            </w:r>
          </w:p>
        </w:tc>
        <w:tc>
          <w:tcPr>
            <w:tcW w:w="4252" w:type="dxa"/>
          </w:tcPr>
          <w:p w:rsidR="00A54065" w:rsidRPr="00282474" w:rsidRDefault="00BD3910" w:rsidP="00282474">
            <w:r>
              <w:lastRenderedPageBreak/>
              <w:t xml:space="preserve">Many vulnerable pupils find it </w:t>
            </w:r>
            <w:r w:rsidR="00002BB9">
              <w:t>difficult</w:t>
            </w:r>
            <w:r>
              <w:t xml:space="preserve"> to engage with a traditional school curriculum. </w:t>
            </w:r>
            <w:r>
              <w:lastRenderedPageBreak/>
              <w:t>We have cast our net wide to provide a varied and engaging menu of training leading to accredited qualifications</w:t>
            </w:r>
          </w:p>
        </w:tc>
        <w:tc>
          <w:tcPr>
            <w:tcW w:w="3402" w:type="dxa"/>
          </w:tcPr>
          <w:p w:rsidR="00A54065" w:rsidRPr="00282474" w:rsidRDefault="00BD3910" w:rsidP="00282474">
            <w:r>
              <w:lastRenderedPageBreak/>
              <w:t xml:space="preserve">Pupils to leave </w:t>
            </w:r>
            <w:proofErr w:type="spellStart"/>
            <w:r>
              <w:t>Rhosnesni</w:t>
            </w:r>
            <w:proofErr w:type="spellEnd"/>
            <w:r>
              <w:t xml:space="preserve"> with recognised qualifications</w:t>
            </w:r>
          </w:p>
        </w:tc>
        <w:tc>
          <w:tcPr>
            <w:tcW w:w="1085" w:type="dxa"/>
            <w:noWrap/>
          </w:tcPr>
          <w:p w:rsidR="00BD3910" w:rsidRDefault="00BD3910" w:rsidP="00BD3910"/>
          <w:p w:rsidR="00BD3910" w:rsidRDefault="00BD3910" w:rsidP="00BD3910">
            <w:r>
              <w:t>£</w:t>
            </w:r>
            <w:r w:rsidR="00C55FD5">
              <w:t>15,063</w:t>
            </w:r>
          </w:p>
          <w:p w:rsidR="00A54065" w:rsidRDefault="00C55FD5" w:rsidP="00BD3910">
            <w:r>
              <w:lastRenderedPageBreak/>
              <w:t>20,568</w:t>
            </w:r>
          </w:p>
          <w:p w:rsidR="00C55FD5" w:rsidRPr="00282474" w:rsidRDefault="00C55FD5" w:rsidP="00BD3910"/>
        </w:tc>
        <w:tc>
          <w:tcPr>
            <w:tcW w:w="4018" w:type="dxa"/>
            <w:shd w:val="clear" w:color="auto" w:fill="92D050"/>
          </w:tcPr>
          <w:p w:rsidR="00687FE8" w:rsidRPr="00282474" w:rsidRDefault="00BD3910" w:rsidP="00EC6132">
            <w:r>
              <w:lastRenderedPageBreak/>
              <w:t>All c</w:t>
            </w:r>
            <w:r w:rsidR="00576E97">
              <w:t>ourses have been successful</w:t>
            </w:r>
            <w:r w:rsidR="00F67061">
              <w:t xml:space="preserve">, offering wide and varied opportunities to pupils </w:t>
            </w:r>
            <w:r w:rsidR="00F67061">
              <w:lastRenderedPageBreak/>
              <w:t xml:space="preserve">who benefit from an alternative curriculum and at the same time leading to accredited </w:t>
            </w:r>
            <w:r w:rsidR="00A976C7">
              <w:t>qualifications</w:t>
            </w:r>
          </w:p>
        </w:tc>
      </w:tr>
      <w:tr w:rsidR="00882E46" w:rsidRPr="00282474" w:rsidTr="00F67061">
        <w:trPr>
          <w:trHeight w:val="537"/>
        </w:trPr>
        <w:tc>
          <w:tcPr>
            <w:tcW w:w="2660" w:type="dxa"/>
            <w:shd w:val="clear" w:color="auto" w:fill="FFFFFF" w:themeFill="background1"/>
            <w:noWrap/>
          </w:tcPr>
          <w:p w:rsidR="00882E46" w:rsidRDefault="00087C32">
            <w:r>
              <w:lastRenderedPageBreak/>
              <w:t>School Parent communication (Truancy Call)</w:t>
            </w:r>
          </w:p>
        </w:tc>
        <w:tc>
          <w:tcPr>
            <w:tcW w:w="4252" w:type="dxa"/>
          </w:tcPr>
          <w:p w:rsidR="00882E46" w:rsidRDefault="00BD3910" w:rsidP="00282474">
            <w:r>
              <w:t>Helps reduce absenteeism, by ensuring that parents explain absences on the first day.</w:t>
            </w:r>
          </w:p>
        </w:tc>
        <w:tc>
          <w:tcPr>
            <w:tcW w:w="3402" w:type="dxa"/>
          </w:tcPr>
          <w:p w:rsidR="00882E46" w:rsidRDefault="00BD3910" w:rsidP="00282474">
            <w:r>
              <w:t>Attendance of FSM to be 85%+</w:t>
            </w:r>
          </w:p>
        </w:tc>
        <w:tc>
          <w:tcPr>
            <w:tcW w:w="1085" w:type="dxa"/>
            <w:noWrap/>
          </w:tcPr>
          <w:p w:rsidR="00882E46" w:rsidRDefault="00C55FD5" w:rsidP="00282474">
            <w:r>
              <w:t>£3,000</w:t>
            </w:r>
          </w:p>
          <w:p w:rsidR="00C55FD5" w:rsidRDefault="00C55FD5" w:rsidP="00282474"/>
        </w:tc>
        <w:tc>
          <w:tcPr>
            <w:tcW w:w="4018" w:type="dxa"/>
            <w:shd w:val="clear" w:color="auto" w:fill="FF0000"/>
          </w:tcPr>
          <w:p w:rsidR="00882E46" w:rsidRDefault="00F67061" w:rsidP="00EC6132">
            <w:r>
              <w:t>Disappointingly, attendance of FSM pupils fell short of the target set for 2018-19 (83.31%)</w:t>
            </w:r>
          </w:p>
          <w:p w:rsidR="00F67061" w:rsidRPr="00282474" w:rsidRDefault="00F67061" w:rsidP="00EC6132">
            <w:r>
              <w:t>New initiatives are in place to significantly  improve attendance in FSM pupils in 2019-20</w:t>
            </w:r>
          </w:p>
        </w:tc>
      </w:tr>
      <w:tr w:rsidR="00882E46" w:rsidRPr="00282474" w:rsidTr="00507C19">
        <w:trPr>
          <w:trHeight w:val="537"/>
        </w:trPr>
        <w:tc>
          <w:tcPr>
            <w:tcW w:w="2660" w:type="dxa"/>
            <w:shd w:val="clear" w:color="auto" w:fill="FFFFFF" w:themeFill="background1"/>
            <w:noWrap/>
          </w:tcPr>
          <w:p w:rsidR="00882E46" w:rsidRDefault="00087C32">
            <w:r>
              <w:t>Educational T&amp;L</w:t>
            </w:r>
          </w:p>
          <w:p w:rsidR="00087C32" w:rsidRDefault="00087C32" w:rsidP="00087C32">
            <w:r>
              <w:t>Essential Exam Equipment</w:t>
            </w:r>
          </w:p>
          <w:p w:rsidR="00087C32" w:rsidRDefault="00087C32" w:rsidP="00087C32">
            <w:r>
              <w:t>In school Workshops</w:t>
            </w:r>
          </w:p>
          <w:p w:rsidR="00C55FD5" w:rsidRDefault="00C55FD5" w:rsidP="00087C32">
            <w:r>
              <w:t>Music provision</w:t>
            </w:r>
          </w:p>
          <w:p w:rsidR="00087C32" w:rsidRDefault="00087C32" w:rsidP="00087C32">
            <w:r>
              <w:t>Food Tech Ingredients</w:t>
            </w:r>
          </w:p>
          <w:p w:rsidR="00087C32" w:rsidRPr="00E740E1" w:rsidRDefault="00087C32" w:rsidP="00087C32">
            <w:r>
              <w:t>ALN Equipment</w:t>
            </w:r>
          </w:p>
        </w:tc>
        <w:tc>
          <w:tcPr>
            <w:tcW w:w="4252" w:type="dxa"/>
          </w:tcPr>
          <w:p w:rsidR="00882E46" w:rsidRPr="00282474" w:rsidRDefault="00BD3910" w:rsidP="00282474">
            <w:r>
              <w:t xml:space="preserve">These are a raft of measures to help students progress, whether by providing needy individuals with key equipment needed for their courses, to helping provide cohorts of pupils with the skills necessary to become </w:t>
            </w:r>
            <w:r w:rsidR="00C55FD5">
              <w:t>self-motivated</w:t>
            </w:r>
            <w:r>
              <w:t xml:space="preserve"> learners.</w:t>
            </w:r>
          </w:p>
        </w:tc>
        <w:tc>
          <w:tcPr>
            <w:tcW w:w="3402" w:type="dxa"/>
          </w:tcPr>
          <w:p w:rsidR="00882E46" w:rsidRPr="00282474" w:rsidRDefault="00BD3910" w:rsidP="00282474">
            <w:r>
              <w:t>No pupil to leave RHS without a qualification.</w:t>
            </w:r>
          </w:p>
        </w:tc>
        <w:tc>
          <w:tcPr>
            <w:tcW w:w="1085" w:type="dxa"/>
            <w:noWrap/>
          </w:tcPr>
          <w:p w:rsidR="00882E46" w:rsidRDefault="00E2053F" w:rsidP="00BD3910">
            <w:r>
              <w:t>£20,033</w:t>
            </w:r>
          </w:p>
          <w:p w:rsidR="00E2053F" w:rsidRPr="00282474" w:rsidRDefault="00E2053F" w:rsidP="00BD3910"/>
        </w:tc>
        <w:tc>
          <w:tcPr>
            <w:tcW w:w="4018" w:type="dxa"/>
            <w:shd w:val="clear" w:color="auto" w:fill="FFFF00"/>
          </w:tcPr>
          <w:p w:rsidR="00882E46" w:rsidRPr="00282474" w:rsidRDefault="004308FA" w:rsidP="00EC6132">
            <w:r>
              <w:t xml:space="preserve">These initiatives provided a direct benefit to pupils in mainstream classes and continue to support the reduction on </w:t>
            </w:r>
            <w:r w:rsidR="00304179">
              <w:t>pupils</w:t>
            </w:r>
            <w:r>
              <w:t xml:space="preserve"> leaving school without a qualification</w:t>
            </w:r>
            <w:r w:rsidR="00304179">
              <w:t>.</w:t>
            </w:r>
          </w:p>
        </w:tc>
      </w:tr>
      <w:tr w:rsidR="00EC6132" w:rsidRPr="00282474" w:rsidTr="00576E97">
        <w:trPr>
          <w:trHeight w:val="537"/>
        </w:trPr>
        <w:tc>
          <w:tcPr>
            <w:tcW w:w="2660" w:type="dxa"/>
            <w:shd w:val="clear" w:color="auto" w:fill="FFFFFF" w:themeFill="background1"/>
            <w:noWrap/>
          </w:tcPr>
          <w:p w:rsidR="00EC6132" w:rsidRDefault="00087C32" w:rsidP="00E740E1">
            <w:r>
              <w:t>Data and tracking</w:t>
            </w:r>
          </w:p>
          <w:p w:rsidR="00087C32" w:rsidRPr="00E740E1" w:rsidRDefault="00087C32" w:rsidP="00E740E1">
            <w:r>
              <w:t>Go4Schools</w:t>
            </w:r>
          </w:p>
        </w:tc>
        <w:tc>
          <w:tcPr>
            <w:tcW w:w="4252" w:type="dxa"/>
          </w:tcPr>
          <w:p w:rsidR="00EC6132" w:rsidRPr="00282474" w:rsidRDefault="00BD3910" w:rsidP="00282474">
            <w:r>
              <w:t>The school needs a system where not only the current progress grades of each pupil can be easily extracted, but where performance in individual tests can be examined by middle leaders in forensic detail</w:t>
            </w:r>
          </w:p>
        </w:tc>
        <w:tc>
          <w:tcPr>
            <w:tcW w:w="3402" w:type="dxa"/>
          </w:tcPr>
          <w:p w:rsidR="00EC6132" w:rsidRPr="00282474" w:rsidRDefault="00BD3910" w:rsidP="00282474">
            <w:r>
              <w:t>School to meet Key Performance Targets in KS3 and KS4.</w:t>
            </w:r>
          </w:p>
        </w:tc>
        <w:tc>
          <w:tcPr>
            <w:tcW w:w="1085" w:type="dxa"/>
            <w:noWrap/>
          </w:tcPr>
          <w:p w:rsidR="00EC6132" w:rsidRPr="00282474" w:rsidRDefault="00BD3910" w:rsidP="00282474">
            <w:r>
              <w:t>£3,797</w:t>
            </w:r>
          </w:p>
        </w:tc>
        <w:tc>
          <w:tcPr>
            <w:tcW w:w="4018" w:type="dxa"/>
            <w:shd w:val="clear" w:color="auto" w:fill="FFFF00"/>
          </w:tcPr>
          <w:p w:rsidR="00EC6132" w:rsidRPr="00282474" w:rsidRDefault="004308FA" w:rsidP="00EC6132">
            <w:r>
              <w:t>The Go4Schools tracking software is now fully embedded into our target and monitoring policy and is fully utilised by staff to track pupil progress. This is proving to be an effective tracking system</w:t>
            </w:r>
            <w:r w:rsidR="00304179">
              <w:t>,</w:t>
            </w:r>
            <w:r>
              <w:t xml:space="preserve"> supporting KP targets in KS3and KS4</w:t>
            </w:r>
            <w:r w:rsidR="00304179">
              <w:t>.</w:t>
            </w:r>
          </w:p>
        </w:tc>
      </w:tr>
      <w:tr w:rsidR="00967CED" w:rsidRPr="00282474" w:rsidTr="00B91E55">
        <w:trPr>
          <w:trHeight w:val="537"/>
        </w:trPr>
        <w:tc>
          <w:tcPr>
            <w:tcW w:w="2660" w:type="dxa"/>
            <w:tcBorders>
              <w:bottom w:val="single" w:sz="4" w:space="0" w:color="auto"/>
            </w:tcBorders>
            <w:shd w:val="clear" w:color="auto" w:fill="FFFFFF" w:themeFill="background1"/>
            <w:noWrap/>
          </w:tcPr>
          <w:p w:rsidR="00967CED" w:rsidRDefault="00087C32">
            <w:r>
              <w:t>Training</w:t>
            </w:r>
          </w:p>
          <w:p w:rsidR="00087C32" w:rsidRDefault="00087C32">
            <w:r>
              <w:t>E-Praise training</w:t>
            </w:r>
          </w:p>
        </w:tc>
        <w:tc>
          <w:tcPr>
            <w:tcW w:w="4252" w:type="dxa"/>
            <w:tcBorders>
              <w:bottom w:val="single" w:sz="4" w:space="0" w:color="auto"/>
            </w:tcBorders>
          </w:tcPr>
          <w:p w:rsidR="00967CED" w:rsidRDefault="00507C19" w:rsidP="00282474">
            <w:r>
              <w:t>Staff need training to fully utilise the system</w:t>
            </w:r>
          </w:p>
        </w:tc>
        <w:tc>
          <w:tcPr>
            <w:tcW w:w="3402" w:type="dxa"/>
            <w:tcBorders>
              <w:bottom w:val="single" w:sz="4" w:space="0" w:color="auto"/>
            </w:tcBorders>
          </w:tcPr>
          <w:p w:rsidR="00967CED" w:rsidRDefault="00507C19" w:rsidP="00282474">
            <w:r>
              <w:t>All staff to use their E-</w:t>
            </w:r>
            <w:proofErr w:type="spellStart"/>
            <w:r>
              <w:t>Priase</w:t>
            </w:r>
            <w:proofErr w:type="spellEnd"/>
            <w:r>
              <w:t xml:space="preserve"> quota on a monthly basis.</w:t>
            </w:r>
          </w:p>
        </w:tc>
        <w:tc>
          <w:tcPr>
            <w:tcW w:w="1085" w:type="dxa"/>
            <w:tcBorders>
              <w:bottom w:val="single" w:sz="4" w:space="0" w:color="auto"/>
            </w:tcBorders>
            <w:noWrap/>
          </w:tcPr>
          <w:p w:rsidR="00BD3910" w:rsidRDefault="00C55FD5" w:rsidP="00282474">
            <w:r>
              <w:t>£8,440</w:t>
            </w:r>
          </w:p>
          <w:p w:rsidR="00C55FD5" w:rsidRDefault="00C55FD5" w:rsidP="00282474"/>
        </w:tc>
        <w:tc>
          <w:tcPr>
            <w:tcW w:w="4018" w:type="dxa"/>
            <w:tcBorders>
              <w:bottom w:val="single" w:sz="4" w:space="0" w:color="auto"/>
            </w:tcBorders>
            <w:shd w:val="clear" w:color="auto" w:fill="FFFF00"/>
          </w:tcPr>
          <w:p w:rsidR="00967CED" w:rsidRDefault="00B91E55" w:rsidP="00EC6132">
            <w:proofErr w:type="spellStart"/>
            <w:r>
              <w:t>EPraise</w:t>
            </w:r>
            <w:proofErr w:type="spellEnd"/>
            <w:r>
              <w:t xml:space="preserve"> continues to be a beneficial method for rewarding positive behaviour.</w:t>
            </w:r>
          </w:p>
          <w:p w:rsidR="00B91E55" w:rsidRDefault="00B91E55" w:rsidP="00EC6132">
            <w:r>
              <w:t>It is most effective at KS3, where we will be focusing our efforts next year with this particular style of rewarding pupils.</w:t>
            </w:r>
          </w:p>
        </w:tc>
      </w:tr>
      <w:tr w:rsidR="00721CE3" w:rsidRPr="00282474" w:rsidTr="00507C19">
        <w:trPr>
          <w:trHeight w:val="537"/>
        </w:trPr>
        <w:tc>
          <w:tcPr>
            <w:tcW w:w="2660" w:type="dxa"/>
            <w:tcBorders>
              <w:bottom w:val="single" w:sz="4" w:space="0" w:color="auto"/>
            </w:tcBorders>
            <w:shd w:val="clear" w:color="auto" w:fill="FFFFFF" w:themeFill="background1"/>
            <w:noWrap/>
          </w:tcPr>
          <w:p w:rsidR="00721CE3" w:rsidRDefault="00BD3910">
            <w:r>
              <w:t>Pastoral care</w:t>
            </w:r>
          </w:p>
          <w:p w:rsidR="00BD3910" w:rsidRDefault="00576E97">
            <w:proofErr w:type="spellStart"/>
            <w:r>
              <w:t>Yr</w:t>
            </w:r>
            <w:proofErr w:type="spellEnd"/>
            <w:r>
              <w:t xml:space="preserve"> 7 Breakfast club</w:t>
            </w:r>
          </w:p>
        </w:tc>
        <w:tc>
          <w:tcPr>
            <w:tcW w:w="4252" w:type="dxa"/>
            <w:tcBorders>
              <w:bottom w:val="single" w:sz="4" w:space="0" w:color="auto"/>
            </w:tcBorders>
          </w:tcPr>
          <w:p w:rsidR="00721CE3" w:rsidRDefault="00507C19" w:rsidP="00282474">
            <w:r>
              <w:t>Many pupils arrive at school hungry (33% do not have regular breakfast)</w:t>
            </w:r>
          </w:p>
        </w:tc>
        <w:tc>
          <w:tcPr>
            <w:tcW w:w="3402" w:type="dxa"/>
            <w:tcBorders>
              <w:bottom w:val="single" w:sz="4" w:space="0" w:color="auto"/>
            </w:tcBorders>
          </w:tcPr>
          <w:p w:rsidR="00721CE3" w:rsidRDefault="00507C19" w:rsidP="00282474">
            <w:r>
              <w:t>No child complaining of hunger during the day</w:t>
            </w:r>
          </w:p>
        </w:tc>
        <w:tc>
          <w:tcPr>
            <w:tcW w:w="1085" w:type="dxa"/>
            <w:tcBorders>
              <w:bottom w:val="single" w:sz="4" w:space="0" w:color="auto"/>
            </w:tcBorders>
            <w:noWrap/>
          </w:tcPr>
          <w:p w:rsidR="00BD3910" w:rsidRDefault="004308FA" w:rsidP="00BD3910">
            <w:r>
              <w:t>£3,7</w:t>
            </w:r>
            <w:r w:rsidR="00BD3910">
              <w:t>00</w:t>
            </w:r>
          </w:p>
          <w:p w:rsidR="00721CE3" w:rsidRDefault="00721CE3" w:rsidP="00BD3910"/>
        </w:tc>
        <w:tc>
          <w:tcPr>
            <w:tcW w:w="4018" w:type="dxa"/>
            <w:tcBorders>
              <w:bottom w:val="single" w:sz="4" w:space="0" w:color="auto"/>
            </w:tcBorders>
            <w:shd w:val="clear" w:color="auto" w:fill="92D050"/>
          </w:tcPr>
          <w:p w:rsidR="00721CE3" w:rsidRDefault="004308FA" w:rsidP="00EC6132">
            <w:r>
              <w:t>Breakfast club proved popular again this year with increased numbers accessing the club</w:t>
            </w:r>
          </w:p>
        </w:tc>
      </w:tr>
    </w:tbl>
    <w:p w:rsidR="00916A5D" w:rsidRDefault="00916A5D"/>
    <w:sectPr w:rsidR="00916A5D" w:rsidSect="005F4DF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F706A"/>
    <w:multiLevelType w:val="hybridMultilevel"/>
    <w:tmpl w:val="FCECA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7A3AC7"/>
    <w:multiLevelType w:val="hybridMultilevel"/>
    <w:tmpl w:val="7E20F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8F3D3C"/>
    <w:multiLevelType w:val="hybridMultilevel"/>
    <w:tmpl w:val="8FB22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05"/>
    <w:rsid w:val="00002BB9"/>
    <w:rsid w:val="0006035E"/>
    <w:rsid w:val="00071207"/>
    <w:rsid w:val="00087C32"/>
    <w:rsid w:val="00097D98"/>
    <w:rsid w:val="000B282A"/>
    <w:rsid w:val="0017237D"/>
    <w:rsid w:val="00215E9E"/>
    <w:rsid w:val="00282474"/>
    <w:rsid w:val="00304179"/>
    <w:rsid w:val="00340DC6"/>
    <w:rsid w:val="003901D9"/>
    <w:rsid w:val="00411B45"/>
    <w:rsid w:val="004308FA"/>
    <w:rsid w:val="004C68D4"/>
    <w:rsid w:val="004F4103"/>
    <w:rsid w:val="00507C19"/>
    <w:rsid w:val="00547534"/>
    <w:rsid w:val="005552FB"/>
    <w:rsid w:val="0057049D"/>
    <w:rsid w:val="00576E97"/>
    <w:rsid w:val="005F4DFC"/>
    <w:rsid w:val="00663577"/>
    <w:rsid w:val="00687FE8"/>
    <w:rsid w:val="0069517A"/>
    <w:rsid w:val="006B5A82"/>
    <w:rsid w:val="006C7433"/>
    <w:rsid w:val="006F522F"/>
    <w:rsid w:val="00720D79"/>
    <w:rsid w:val="00721CE3"/>
    <w:rsid w:val="00787677"/>
    <w:rsid w:val="00797DB4"/>
    <w:rsid w:val="007A2A05"/>
    <w:rsid w:val="00882E46"/>
    <w:rsid w:val="008F09D2"/>
    <w:rsid w:val="008F1C88"/>
    <w:rsid w:val="00916A5D"/>
    <w:rsid w:val="0094026E"/>
    <w:rsid w:val="00967CED"/>
    <w:rsid w:val="009E4B05"/>
    <w:rsid w:val="00A06E24"/>
    <w:rsid w:val="00A0789B"/>
    <w:rsid w:val="00A25DEF"/>
    <w:rsid w:val="00A43C61"/>
    <w:rsid w:val="00A54065"/>
    <w:rsid w:val="00A60AE3"/>
    <w:rsid w:val="00A92FC9"/>
    <w:rsid w:val="00A976C7"/>
    <w:rsid w:val="00A97C68"/>
    <w:rsid w:val="00B91E55"/>
    <w:rsid w:val="00BD3910"/>
    <w:rsid w:val="00C23D8F"/>
    <w:rsid w:val="00C55FD5"/>
    <w:rsid w:val="00CD46C0"/>
    <w:rsid w:val="00D5236F"/>
    <w:rsid w:val="00D63A4B"/>
    <w:rsid w:val="00D94CAE"/>
    <w:rsid w:val="00DC40B3"/>
    <w:rsid w:val="00DF1DE8"/>
    <w:rsid w:val="00E11BA9"/>
    <w:rsid w:val="00E2053F"/>
    <w:rsid w:val="00E740E1"/>
    <w:rsid w:val="00EC6132"/>
    <w:rsid w:val="00F117BC"/>
    <w:rsid w:val="00F67061"/>
    <w:rsid w:val="00F80615"/>
    <w:rsid w:val="00F9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4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6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677"/>
    <w:rPr>
      <w:rFonts w:ascii="Tahoma" w:hAnsi="Tahoma" w:cs="Tahoma"/>
      <w:sz w:val="16"/>
      <w:szCs w:val="16"/>
    </w:rPr>
  </w:style>
  <w:style w:type="paragraph" w:styleId="ListParagraph">
    <w:name w:val="List Paragraph"/>
    <w:basedOn w:val="Normal"/>
    <w:uiPriority w:val="34"/>
    <w:qFormat/>
    <w:rsid w:val="00A540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4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6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677"/>
    <w:rPr>
      <w:rFonts w:ascii="Tahoma" w:hAnsi="Tahoma" w:cs="Tahoma"/>
      <w:sz w:val="16"/>
      <w:szCs w:val="16"/>
    </w:rPr>
  </w:style>
  <w:style w:type="paragraph" w:styleId="ListParagraph">
    <w:name w:val="List Paragraph"/>
    <w:basedOn w:val="Normal"/>
    <w:uiPriority w:val="34"/>
    <w:qFormat/>
    <w:rsid w:val="00A54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Agnew</dc:creator>
  <cp:lastModifiedBy>Suzanne Blackshaw</cp:lastModifiedBy>
  <cp:revision>6</cp:revision>
  <cp:lastPrinted>2019-10-09T13:39:00Z</cp:lastPrinted>
  <dcterms:created xsi:type="dcterms:W3CDTF">2019-04-11T16:02:00Z</dcterms:created>
  <dcterms:modified xsi:type="dcterms:W3CDTF">2019-10-09T14:15:00Z</dcterms:modified>
</cp:coreProperties>
</file>